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04" w:rsidRPr="00014104" w:rsidRDefault="00014104">
      <w:pPr>
        <w:jc w:val="both"/>
        <w:rPr>
          <w:b/>
          <w:bCs/>
          <w:color w:val="538135" w:themeColor="accent6" w:themeShade="BF"/>
          <w:sz w:val="28"/>
          <w:szCs w:val="28"/>
          <w:lang w:val="uk-UA"/>
        </w:rPr>
      </w:pPr>
      <w:r w:rsidRPr="00014104">
        <w:rPr>
          <w:b/>
          <w:bCs/>
          <w:color w:val="538135" w:themeColor="accent6" w:themeShade="BF"/>
          <w:sz w:val="28"/>
          <w:szCs w:val="28"/>
          <w:lang w:val="uk-UA"/>
        </w:rPr>
        <w:t>Спокій рослин. Рухи рослин</w:t>
      </w:r>
    </w:p>
    <w:p w:rsidR="00014104" w:rsidRDefault="00014104">
      <w:pPr>
        <w:jc w:val="center"/>
        <w:rPr>
          <w:lang w:val="uk-UA"/>
        </w:rPr>
      </w:pPr>
      <w:r>
        <w:rPr>
          <w:lang w:val="uk-UA"/>
        </w:rPr>
        <w:t>План</w:t>
      </w:r>
    </w:p>
    <w:p w:rsidR="00014104" w:rsidRPr="00014104" w:rsidRDefault="00014104" w:rsidP="00014104">
      <w:pPr>
        <w:pStyle w:val="a4"/>
        <w:numPr>
          <w:ilvl w:val="0"/>
          <w:numId w:val="2"/>
        </w:numPr>
        <w:jc w:val="both"/>
        <w:rPr>
          <w:color w:val="0000FF"/>
          <w:spacing w:val="-6"/>
          <w:sz w:val="28"/>
          <w:szCs w:val="28"/>
          <w:lang w:val="uk-UA"/>
        </w:rPr>
      </w:pPr>
      <w:r w:rsidRPr="00014104">
        <w:rPr>
          <w:color w:val="0000FF"/>
          <w:spacing w:val="-6"/>
          <w:sz w:val="28"/>
          <w:szCs w:val="28"/>
          <w:lang w:val="uk-UA"/>
        </w:rPr>
        <w:t>Періодичність росту</w:t>
      </w:r>
      <w:r w:rsidRPr="00014104">
        <w:rPr>
          <w:color w:val="0000FF"/>
          <w:spacing w:val="-6"/>
          <w:sz w:val="28"/>
          <w:szCs w:val="28"/>
          <w:lang w:val="uk-UA"/>
        </w:rPr>
        <w:t xml:space="preserve"> рослин</w:t>
      </w:r>
      <w:r w:rsidRPr="00014104">
        <w:rPr>
          <w:color w:val="0000FF"/>
          <w:spacing w:val="-6"/>
          <w:sz w:val="28"/>
          <w:szCs w:val="28"/>
          <w:lang w:val="uk-UA"/>
        </w:rPr>
        <w:t>.</w:t>
      </w:r>
      <w:bookmarkStart w:id="0" w:name="_GoBack"/>
      <w:bookmarkEnd w:id="0"/>
    </w:p>
    <w:p w:rsidR="00014104" w:rsidRPr="00014104" w:rsidRDefault="00014104" w:rsidP="00014104">
      <w:pPr>
        <w:pStyle w:val="a4"/>
        <w:numPr>
          <w:ilvl w:val="0"/>
          <w:numId w:val="2"/>
        </w:numPr>
        <w:jc w:val="both"/>
        <w:rPr>
          <w:color w:val="0000FF"/>
          <w:spacing w:val="-6"/>
          <w:sz w:val="28"/>
          <w:szCs w:val="28"/>
          <w:lang w:val="uk-UA"/>
        </w:rPr>
      </w:pPr>
      <w:r w:rsidRPr="00014104">
        <w:rPr>
          <w:color w:val="0000FF"/>
          <w:spacing w:val="-6"/>
          <w:sz w:val="28"/>
          <w:szCs w:val="28"/>
          <w:lang w:val="uk-UA"/>
        </w:rPr>
        <w:t>Фізіологія спокою рослин</w:t>
      </w:r>
      <w:r w:rsidRPr="00014104">
        <w:rPr>
          <w:color w:val="0000FF"/>
          <w:spacing w:val="-6"/>
          <w:sz w:val="28"/>
          <w:szCs w:val="28"/>
          <w:lang w:val="uk-UA"/>
        </w:rPr>
        <w:t>.</w:t>
      </w:r>
    </w:p>
    <w:p w:rsidR="00014104" w:rsidRPr="00014104" w:rsidRDefault="00014104" w:rsidP="00014104">
      <w:pPr>
        <w:pStyle w:val="a4"/>
        <w:numPr>
          <w:ilvl w:val="0"/>
          <w:numId w:val="2"/>
        </w:numPr>
        <w:jc w:val="both"/>
        <w:rPr>
          <w:color w:val="0000FF"/>
          <w:spacing w:val="-6"/>
          <w:sz w:val="28"/>
          <w:szCs w:val="28"/>
          <w:lang w:val="uk-UA"/>
        </w:rPr>
      </w:pPr>
      <w:r w:rsidRPr="00014104">
        <w:rPr>
          <w:bCs/>
          <w:color w:val="0000FF"/>
          <w:sz w:val="28"/>
          <w:szCs w:val="28"/>
          <w:lang w:val="uk-UA"/>
        </w:rPr>
        <w:t>Фізіологія рухів рослин.</w:t>
      </w:r>
    </w:p>
    <w:p w:rsidR="00014104" w:rsidRDefault="00014104">
      <w:pPr>
        <w:jc w:val="both"/>
        <w:rPr>
          <w:sz w:val="16"/>
          <w:szCs w:val="16"/>
        </w:rPr>
      </w:pPr>
    </w:p>
    <w:p w:rsidR="00014104" w:rsidRDefault="00014104">
      <w:pPr>
        <w:ind w:left="499"/>
        <w:jc w:val="both"/>
        <w:rPr>
          <w:lang w:val="uk-UA"/>
        </w:rPr>
      </w:pPr>
      <w:r>
        <w:rPr>
          <w:lang w:val="uk-UA"/>
        </w:rPr>
        <w:t>Фітохром, відкриття, хімічна природа і фізіологічна роль.</w:t>
      </w:r>
    </w:p>
    <w:p w:rsidR="00014104" w:rsidRDefault="00014104">
      <w:pPr>
        <w:ind w:left="500"/>
        <w:jc w:val="both"/>
        <w:rPr>
          <w:lang w:val="uk-UA"/>
        </w:rPr>
      </w:pPr>
      <w:r>
        <w:rPr>
          <w:lang w:val="uk-UA"/>
        </w:rPr>
        <w:t>Періодичність росту. Ц</w:t>
      </w:r>
      <w:r>
        <w:rPr>
          <w:lang w:val="uk-UA"/>
        </w:rPr>
        <w:t>иркадні ритми. Ендогенні ритми.</w:t>
      </w:r>
    </w:p>
    <w:p w:rsidR="00014104" w:rsidRDefault="00014104">
      <w:pPr>
        <w:ind w:left="500"/>
        <w:jc w:val="both"/>
        <w:rPr>
          <w:lang w:val="uk-UA"/>
        </w:rPr>
      </w:pPr>
      <w:r>
        <w:rPr>
          <w:lang w:val="uk-UA"/>
        </w:rPr>
        <w:t>Стан спокою у рослин. Типи стану спокою: глибокий спокій, вимушений спокій. Фізіологічна природа спокою</w:t>
      </w:r>
      <w:r>
        <w:rPr>
          <w:lang w:val="uk-UA"/>
        </w:rPr>
        <w:t>,</w:t>
      </w:r>
      <w:r>
        <w:rPr>
          <w:lang w:val="uk-UA"/>
        </w:rPr>
        <w:t xml:space="preserve"> фізіологічний спокій насіння. Спокій бруньок і пагонів. Фотоперіодична реакція і стан спокою. Регуляція процесів стану спокою. </w:t>
      </w:r>
    </w:p>
    <w:p w:rsidR="00014104" w:rsidRDefault="00014104">
      <w:pPr>
        <w:ind w:left="500"/>
        <w:jc w:val="both"/>
        <w:rPr>
          <w:lang w:val="uk-UA"/>
        </w:rPr>
      </w:pPr>
      <w:r>
        <w:rPr>
          <w:lang w:val="uk-UA"/>
        </w:rPr>
        <w:t>Природа рухів рослин. Класифікація рухів рослин.</w:t>
      </w:r>
    </w:p>
    <w:p w:rsidR="00014104" w:rsidRDefault="00014104">
      <w:pPr>
        <w:jc w:val="both"/>
        <w:rPr>
          <w:b/>
          <w:lang w:val="uk-UA"/>
        </w:rPr>
      </w:pPr>
      <w:r>
        <w:rPr>
          <w:b/>
          <w:lang w:val="uk-UA"/>
        </w:rPr>
        <w:t>Література для самопідготовки:</w:t>
      </w:r>
    </w:p>
    <w:p w:rsidR="00014104" w:rsidRDefault="00014104" w:rsidP="00636D3D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Мусієнко М.М. Фізіологія рослин. – К.: Фітосоціоцентр, 2001. – 392 с.</w:t>
      </w:r>
    </w:p>
    <w:p w:rsidR="00014104" w:rsidRDefault="00014104" w:rsidP="00636D3D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Полевой В.В., </w:t>
      </w:r>
      <w:proofErr w:type="spellStart"/>
      <w:r>
        <w:rPr>
          <w:lang w:val="uk-UA"/>
        </w:rPr>
        <w:t>Саламатова</w:t>
      </w:r>
      <w:proofErr w:type="spellEnd"/>
      <w:r>
        <w:rPr>
          <w:lang w:val="uk-UA"/>
        </w:rPr>
        <w:t xml:space="preserve"> Т.С. </w:t>
      </w:r>
      <w:proofErr w:type="spellStart"/>
      <w:r>
        <w:rPr>
          <w:lang w:val="uk-UA"/>
        </w:rPr>
        <w:t>Физиология</w:t>
      </w:r>
      <w:proofErr w:type="spellEnd"/>
      <w:r>
        <w:rPr>
          <w:lang w:val="uk-UA"/>
        </w:rPr>
        <w:t xml:space="preserve"> роста и </w:t>
      </w:r>
      <w:proofErr w:type="spellStart"/>
      <w:r>
        <w:rPr>
          <w:lang w:val="uk-UA"/>
        </w:rPr>
        <w:t>развития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растений</w:t>
      </w:r>
      <w:proofErr w:type="spellEnd"/>
      <w:r>
        <w:rPr>
          <w:lang w:val="uk-UA"/>
        </w:rPr>
        <w:t xml:space="preserve">. – Л.: </w:t>
      </w:r>
      <w:proofErr w:type="spellStart"/>
      <w:r>
        <w:rPr>
          <w:lang w:val="uk-UA"/>
        </w:rPr>
        <w:t>Изда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тельство</w:t>
      </w:r>
      <w:proofErr w:type="spellEnd"/>
      <w:r>
        <w:rPr>
          <w:lang w:val="uk-UA"/>
        </w:rPr>
        <w:t xml:space="preserve"> ЛГУ, 1991. – 238 с.</w:t>
      </w:r>
    </w:p>
    <w:p w:rsidR="00014104" w:rsidRDefault="00014104" w:rsidP="00636D3D">
      <w:pPr>
        <w:numPr>
          <w:ilvl w:val="0"/>
          <w:numId w:val="1"/>
        </w:numPr>
        <w:rPr>
          <w:lang w:val="uk-UA"/>
        </w:rPr>
      </w:pPr>
      <w:r>
        <w:rPr>
          <w:bCs/>
        </w:rPr>
        <w:t>Полевой В.В</w:t>
      </w:r>
      <w:r>
        <w:rPr>
          <w:bCs/>
          <w:lang w:val="uk-UA"/>
        </w:rPr>
        <w:t>.</w:t>
      </w:r>
      <w:r>
        <w:rPr>
          <w:lang w:val="uk-UA"/>
        </w:rPr>
        <w:t xml:space="preserve"> </w:t>
      </w:r>
      <w:r>
        <w:t xml:space="preserve">Фитогормоны. </w:t>
      </w:r>
      <w:r>
        <w:rPr>
          <w:lang w:val="uk-UA"/>
        </w:rPr>
        <w:t xml:space="preserve">– </w:t>
      </w:r>
      <w:r>
        <w:t>Л.:</w:t>
      </w:r>
      <w:r>
        <w:rPr>
          <w:lang w:val="uk-UA"/>
        </w:rPr>
        <w:t xml:space="preserve"> </w:t>
      </w:r>
      <w:r>
        <w:t xml:space="preserve">Наука, 1982. </w:t>
      </w:r>
      <w:r>
        <w:rPr>
          <w:lang w:val="uk-UA"/>
        </w:rPr>
        <w:t>–</w:t>
      </w:r>
      <w:r>
        <w:t xml:space="preserve"> 248</w:t>
      </w:r>
      <w:r>
        <w:rPr>
          <w:lang w:val="uk-UA"/>
        </w:rPr>
        <w:t xml:space="preserve"> </w:t>
      </w:r>
      <w:r>
        <w:t xml:space="preserve">c. </w:t>
      </w:r>
    </w:p>
    <w:p w:rsidR="00014104" w:rsidRDefault="00014104" w:rsidP="00636D3D">
      <w:pPr>
        <w:pStyle w:val="2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</w:pPr>
      <w:r>
        <w:rPr>
          <w:bCs/>
        </w:rPr>
        <w:t>Калинин Ф.Л</w:t>
      </w:r>
      <w:r>
        <w:rPr>
          <w:bCs/>
          <w:lang w:val="uk-UA"/>
        </w:rPr>
        <w:t>.</w:t>
      </w:r>
      <w:r>
        <w:t xml:space="preserve"> Биологические активные вещества в растениеводстве:(теория и практика применения). </w:t>
      </w:r>
      <w:r>
        <w:rPr>
          <w:lang w:val="uk-UA"/>
        </w:rPr>
        <w:t xml:space="preserve">– </w:t>
      </w:r>
      <w:r>
        <w:t>К.:</w:t>
      </w:r>
      <w:r>
        <w:rPr>
          <w:lang w:val="uk-UA"/>
        </w:rPr>
        <w:t xml:space="preserve"> </w:t>
      </w:r>
      <w:proofErr w:type="spellStart"/>
      <w:r>
        <w:t>Наукова</w:t>
      </w:r>
      <w:proofErr w:type="spellEnd"/>
      <w:r>
        <w:t xml:space="preserve"> думка, 1984. </w:t>
      </w:r>
      <w:r>
        <w:rPr>
          <w:lang w:val="uk-UA"/>
        </w:rPr>
        <w:t>–</w:t>
      </w:r>
      <w:r>
        <w:t xml:space="preserve"> 320</w:t>
      </w:r>
      <w:r>
        <w:rPr>
          <w:lang w:val="uk-UA"/>
        </w:rPr>
        <w:t xml:space="preserve"> </w:t>
      </w:r>
      <w:r>
        <w:t xml:space="preserve">c. </w:t>
      </w:r>
    </w:p>
    <w:p w:rsidR="00014104" w:rsidRDefault="00014104" w:rsidP="00636D3D">
      <w:pPr>
        <w:numPr>
          <w:ilvl w:val="0"/>
          <w:numId w:val="1"/>
        </w:numPr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>Фізіологія рослин: підручник для студентів вищих навчальних закладів /</w:t>
      </w:r>
      <w:r>
        <w:t xml:space="preserve">М. М. Макрушин, Є. М. Макрушина, Н. В. </w:t>
      </w:r>
      <w:proofErr w:type="spellStart"/>
      <w:r>
        <w:t>Петерсон</w:t>
      </w:r>
      <w:proofErr w:type="spellEnd"/>
      <w:r>
        <w:t>, М. М. Мельников</w:t>
      </w:r>
      <w:r>
        <w:rPr>
          <w:bCs/>
          <w:spacing w:val="-1"/>
          <w:lang w:val="uk-UA"/>
        </w:rPr>
        <w:t xml:space="preserve">. – </w:t>
      </w:r>
      <w:r>
        <w:rPr>
          <w:lang w:val="uk-UA"/>
        </w:rPr>
        <w:t xml:space="preserve">[Електронний ресурс]. – Режим доступу: </w:t>
      </w:r>
      <w:hyperlink r:id="rId5" w:history="1">
        <w:r>
          <w:rPr>
            <w:rStyle w:val="a3"/>
          </w:rPr>
          <w:t>http://snvlk.at.ua/load/fiziologija_roslin/fisiologi_m/2-1-0-2</w:t>
        </w:r>
      </w:hyperlink>
    </w:p>
    <w:p w:rsidR="00014104" w:rsidRDefault="00014104" w:rsidP="00636D3D">
      <w:pPr>
        <w:numPr>
          <w:ilvl w:val="0"/>
          <w:numId w:val="1"/>
        </w:numPr>
        <w:rPr>
          <w:bCs/>
          <w:spacing w:val="-1"/>
        </w:rPr>
      </w:pPr>
      <w:r>
        <w:rPr>
          <w:bCs/>
          <w:spacing w:val="-1"/>
        </w:rPr>
        <w:t xml:space="preserve">Физиология растений: онлайн-энциклопедия. – </w:t>
      </w:r>
      <w:r>
        <w:rPr>
          <w:lang w:val="uk-UA"/>
        </w:rPr>
        <w:t xml:space="preserve">[Електронний ресурс]. – Режим доступу: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fizrast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</w:p>
    <w:p w:rsidR="00014104" w:rsidRDefault="00014104" w:rsidP="00636D3D">
      <w:pPr>
        <w:numPr>
          <w:ilvl w:val="0"/>
          <w:numId w:val="1"/>
        </w:numPr>
        <w:rPr>
          <w:bCs/>
          <w:spacing w:val="-1"/>
        </w:rPr>
      </w:pPr>
      <w:r>
        <w:t xml:space="preserve">Полевой В.В. Физиология растений: </w:t>
      </w:r>
      <w:r>
        <w:rPr>
          <w:lang w:val="uk-UA"/>
        </w:rPr>
        <w:t xml:space="preserve">підручник онлайн. – [Електронний ресурс]. – Режим доступу: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padaread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/?</w:t>
        </w:r>
        <w:r>
          <w:rPr>
            <w:rStyle w:val="a3"/>
            <w:lang w:val="en-US"/>
          </w:rPr>
          <w:t>book</w:t>
        </w:r>
        <w:r>
          <w:rPr>
            <w:rStyle w:val="a3"/>
          </w:rPr>
          <w:t>=32535</w:t>
        </w:r>
      </w:hyperlink>
      <w:r w:rsidRPr="00014104">
        <w:rPr>
          <w:color w:val="0000FF"/>
        </w:rPr>
        <w:t xml:space="preserve"> </w:t>
      </w:r>
    </w:p>
    <w:p w:rsidR="00014104" w:rsidRDefault="00014104">
      <w:pPr>
        <w:ind w:left="500"/>
        <w:jc w:val="both"/>
        <w:rPr>
          <w:b/>
          <w:bCs/>
          <w:sz w:val="28"/>
          <w:szCs w:val="28"/>
          <w:lang w:val="uk-UA"/>
        </w:rPr>
      </w:pPr>
    </w:p>
    <w:p w:rsidR="00C7449B" w:rsidRDefault="00C7449B"/>
    <w:sectPr w:rsidR="00C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1F3"/>
    <w:multiLevelType w:val="hybridMultilevel"/>
    <w:tmpl w:val="636C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3EF8"/>
    <w:multiLevelType w:val="hybridMultilevel"/>
    <w:tmpl w:val="04AA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DD"/>
    <w:rsid w:val="00014104"/>
    <w:rsid w:val="00456F68"/>
    <w:rsid w:val="009176DD"/>
    <w:rsid w:val="00B86288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B3BCA-571E-439C-85D4-61C97649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410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0141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14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daread.com/?book=32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rast.ru/" TargetMode="External"/><Relationship Id="rId5" Type="http://schemas.openxmlformats.org/officeDocument/2006/relationships/hyperlink" Target="http://snvlk.at.ua/load/fiziologija_roslin/fisiologi_m/2-1-0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1306</Characters>
  <Application>Microsoft Office Word</Application>
  <DocSecurity>0</DocSecurity>
  <Lines>10</Lines>
  <Paragraphs>3</Paragraphs>
  <ScaleCrop>false</ScaleCrop>
  <Company>HOME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2020-04-15T08:29:00Z</dcterms:created>
  <dcterms:modified xsi:type="dcterms:W3CDTF">2020-04-15T08:37:00Z</dcterms:modified>
</cp:coreProperties>
</file>